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DB" w:rsidRPr="007F0DDB" w:rsidRDefault="007F0DDB" w:rsidP="007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DB">
        <w:rPr>
          <w:rFonts w:ascii="Times New Roman" w:hAnsi="Times New Roman" w:cs="Times New Roman"/>
          <w:sz w:val="24"/>
          <w:szCs w:val="24"/>
        </w:rPr>
        <w:t xml:space="preserve">Автономная некоммерческая </w:t>
      </w:r>
      <w:r w:rsidR="00857EC5">
        <w:rPr>
          <w:rFonts w:ascii="Times New Roman" w:hAnsi="Times New Roman" w:cs="Times New Roman"/>
          <w:sz w:val="24"/>
          <w:szCs w:val="24"/>
        </w:rPr>
        <w:t>профессиональная образовательная орг</w:t>
      </w:r>
      <w:r w:rsidR="00E70704">
        <w:rPr>
          <w:rFonts w:ascii="Times New Roman" w:hAnsi="Times New Roman" w:cs="Times New Roman"/>
          <w:sz w:val="24"/>
          <w:szCs w:val="24"/>
        </w:rPr>
        <w:t>а</w:t>
      </w:r>
      <w:r w:rsidR="00857EC5">
        <w:rPr>
          <w:rFonts w:ascii="Times New Roman" w:hAnsi="Times New Roman" w:cs="Times New Roman"/>
          <w:sz w:val="24"/>
          <w:szCs w:val="24"/>
        </w:rPr>
        <w:t>низация</w:t>
      </w:r>
    </w:p>
    <w:p w:rsidR="007F0DDB" w:rsidRPr="007F0DDB" w:rsidRDefault="007F0DDB" w:rsidP="007F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DB">
        <w:rPr>
          <w:rFonts w:ascii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7F0DDB" w:rsidRPr="007F0DDB" w:rsidRDefault="007F0DDB" w:rsidP="007F0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DDB" w:rsidRPr="007F0DDB" w:rsidRDefault="007F0DDB" w:rsidP="007F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DB" w:rsidRPr="007F0DDB" w:rsidRDefault="007F0DDB" w:rsidP="007F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45"/>
      </w:tblGrid>
      <w:tr w:rsidR="007F0DDB" w:rsidRPr="007F0DDB" w:rsidTr="00ED52A9">
        <w:tc>
          <w:tcPr>
            <w:tcW w:w="6062" w:type="dxa"/>
          </w:tcPr>
          <w:p w:rsidR="007F0DDB" w:rsidRPr="007F0DDB" w:rsidRDefault="007F0DDB" w:rsidP="007F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F0DDB" w:rsidRPr="007F0DDB" w:rsidRDefault="007F0DDB" w:rsidP="007F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F0DDB" w:rsidRPr="007F0DDB" w:rsidRDefault="007F0DDB" w:rsidP="00857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F0DDB" w:rsidRPr="007F0DDB" w:rsidTr="00ED52A9">
        <w:tc>
          <w:tcPr>
            <w:tcW w:w="6062" w:type="dxa"/>
          </w:tcPr>
          <w:p w:rsidR="007F0DDB" w:rsidRPr="007F0DDB" w:rsidRDefault="007F0DDB" w:rsidP="007F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F0DDB" w:rsidRPr="007F0DDB" w:rsidRDefault="007F0DDB" w:rsidP="007F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DB" w:rsidRPr="007F0DDB" w:rsidRDefault="007F0DDB" w:rsidP="007F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DB">
              <w:rPr>
                <w:rFonts w:ascii="Times New Roman" w:hAnsi="Times New Roman" w:cs="Times New Roman"/>
                <w:sz w:val="24"/>
                <w:szCs w:val="24"/>
              </w:rPr>
              <w:t>____________ В.И. Овсянников</w:t>
            </w:r>
          </w:p>
          <w:p w:rsidR="007F0DDB" w:rsidRPr="007F0DDB" w:rsidRDefault="007F0DDB" w:rsidP="0014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0D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44D5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F0DD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44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0D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F0DDB" w:rsidRPr="007F0DDB" w:rsidRDefault="007F0DDB" w:rsidP="007F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DB" w:rsidRPr="007F0DDB" w:rsidRDefault="007F0DDB" w:rsidP="007F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DB" w:rsidRPr="007F0DDB" w:rsidRDefault="007F0DDB" w:rsidP="007F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DB" w:rsidRPr="007F0DDB" w:rsidRDefault="007F0DDB" w:rsidP="007F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DD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F0DDB" w:rsidRPr="007F0DDB" w:rsidRDefault="007F0DDB" w:rsidP="007F0D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подготовке и проведении комплексного </w:t>
      </w:r>
      <w:r w:rsidR="00144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дифференцированного зачета</w:t>
      </w:r>
      <w:r w:rsidRPr="007F0D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дисциплинам или междисциплинарным курсам  </w:t>
      </w:r>
    </w:p>
    <w:p w:rsidR="007F0DDB" w:rsidRPr="007F0DDB" w:rsidRDefault="007F0DDB" w:rsidP="007F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DDB">
        <w:rPr>
          <w:rFonts w:ascii="Times New Roman" w:hAnsi="Times New Roman" w:cs="Times New Roman"/>
          <w:b/>
          <w:sz w:val="26"/>
          <w:szCs w:val="26"/>
        </w:rPr>
        <w:t>в АНПО</w:t>
      </w:r>
      <w:r w:rsidR="00857EC5">
        <w:rPr>
          <w:rFonts w:ascii="Times New Roman" w:hAnsi="Times New Roman" w:cs="Times New Roman"/>
          <w:b/>
          <w:sz w:val="26"/>
          <w:szCs w:val="26"/>
        </w:rPr>
        <w:t>О</w:t>
      </w:r>
      <w:r w:rsidRPr="007F0DDB">
        <w:rPr>
          <w:rFonts w:ascii="Times New Roman" w:hAnsi="Times New Roman" w:cs="Times New Roman"/>
          <w:b/>
          <w:sz w:val="26"/>
          <w:szCs w:val="26"/>
        </w:rPr>
        <w:t xml:space="preserve"> «У</w:t>
      </w:r>
      <w:r w:rsidR="00857EC5">
        <w:rPr>
          <w:rFonts w:ascii="Times New Roman" w:hAnsi="Times New Roman" w:cs="Times New Roman"/>
          <w:b/>
          <w:sz w:val="26"/>
          <w:szCs w:val="26"/>
        </w:rPr>
        <w:t>ральский промышленно-экономический техникум</w:t>
      </w:r>
      <w:r w:rsidRPr="007F0DDB">
        <w:rPr>
          <w:rFonts w:ascii="Times New Roman" w:hAnsi="Times New Roman" w:cs="Times New Roman"/>
          <w:b/>
          <w:sz w:val="26"/>
          <w:szCs w:val="26"/>
        </w:rPr>
        <w:t>»</w:t>
      </w:r>
    </w:p>
    <w:p w:rsidR="007F0DDB" w:rsidRPr="007F0DDB" w:rsidRDefault="007F0DDB" w:rsidP="007F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0DDB" w:rsidRPr="007F0DDB" w:rsidRDefault="00857EC5" w:rsidP="007F0D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57EC5">
        <w:rPr>
          <w:rFonts w:ascii="Times New Roman" w:hAnsi="Times New Roman" w:cs="Times New Roman"/>
          <w:sz w:val="26"/>
          <w:szCs w:val="26"/>
        </w:rPr>
        <w:t>АН ПОО «Уральский промышленно-экономический техникум», именуемое в дальнейшем «техникум», на основании Федерального закона «Об образовании в Российской Федерации» от 29 декабря 2012г. № 273-ФЗ, Приказа Министерства образования и науки Российской Федерации от 14 июня 2013 г. N 464 г.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</w:t>
      </w:r>
      <w:r w:rsidRPr="00857EC5">
        <w:rPr>
          <w:rFonts w:ascii="Times New Roman" w:eastAsia="Calibri" w:hAnsi="Times New Roman" w:cs="Times New Roman"/>
          <w:sz w:val="26"/>
          <w:szCs w:val="26"/>
        </w:rPr>
        <w:t xml:space="preserve"> Устава АН ПОО «Уральский промышленно-экономический техникум»,   программ подготовкиспециалистов среднего звена  (далее ППСЗ) и в их рамках, федеральных государственных образовательных стандартов СПО,</w:t>
      </w:r>
      <w:r w:rsidR="007F0DDB" w:rsidRPr="00857EC5">
        <w:rPr>
          <w:rFonts w:ascii="Times New Roman" w:hAnsi="Times New Roman" w:cs="Times New Roman"/>
          <w:sz w:val="26"/>
          <w:szCs w:val="26"/>
        </w:rPr>
        <w:t xml:space="preserve"> для оценки уровня и качества освоения студентами умений и знаний и приобретения</w:t>
      </w:r>
      <w:r w:rsidR="007F0DDB" w:rsidRPr="007F0DDB">
        <w:rPr>
          <w:rFonts w:ascii="Times New Roman" w:hAnsi="Times New Roman" w:cs="Times New Roman"/>
          <w:sz w:val="26"/>
          <w:szCs w:val="26"/>
        </w:rPr>
        <w:t xml:space="preserve"> ими практического опыта, необходимых для формирования общих и профессиональных компетенций по специальности, </w:t>
      </w:r>
      <w:r w:rsidR="007F0DDB" w:rsidRPr="007F0D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определяет порядок </w:t>
      </w:r>
      <w:r w:rsidR="007F0DDB"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и проведения комплексного </w:t>
      </w:r>
      <w:r w:rsidR="00144D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="007F0DDB"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двум дисциплинам или двум и более междисциплинарным курсам как формы промежуточной аттестации студентов, обучающихся по программам СПО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05AC" w:rsidRPr="007F0DDB" w:rsidRDefault="002505AC" w:rsidP="007F0D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1. Общие положения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 Комплексный </w:t>
      </w:r>
      <w:r w:rsidR="00144D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двум дисциплинам или двум междисциплинарным курсам проводится с целью формирования у студентов СПО  интегрированных знаний, приобретения комплекса профессиональных умений и навыков.  </w:t>
      </w:r>
    </w:p>
    <w:p w:rsid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Комплексный </w:t>
      </w:r>
      <w:r w:rsidR="00144D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счет часов, отведенных ФГОС на </w:t>
      </w:r>
      <w:r w:rsidR="00144D5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дисциплины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планируется согласно утвержденному календарному графику на данный учебный год  в соответствии с учебным планом 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специальности.</w:t>
      </w:r>
    </w:p>
    <w:p w:rsid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К комплексному </w:t>
      </w:r>
      <w:r w:rsidR="00144D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зачету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допускаются студенты, 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имеющие положительную оценку по итогам текущей успеваемостипо дисциплинам комплексного </w:t>
      </w:r>
      <w:r w:rsidR="00144D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выполнившие все лабораторные и практические работы, предусмотренные рабочими программами данных дисциплин.</w:t>
      </w:r>
    </w:p>
    <w:p w:rsidR="00144D54" w:rsidRDefault="00144D54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Зачет принимает комиссия, состоящая из преподавателей, проводивших занятия по дисциплинам, входящим в комплексный зачет.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44D5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Каждому </w:t>
      </w:r>
      <w:r w:rsidR="00144D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преподавателю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 комплексного </w:t>
      </w:r>
      <w:r w:rsidR="00144D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="00C81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учитывается в размере </w:t>
      </w:r>
      <w:r w:rsidR="00144D54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часов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05AC" w:rsidRPr="007F0DDB" w:rsidRDefault="002505AC" w:rsidP="00C81F92">
      <w:pPr>
        <w:shd w:val="clear" w:color="auto" w:fill="FFFFFF"/>
        <w:spacing w:after="24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Планирование комплексного </w:t>
      </w:r>
      <w:r w:rsidR="00144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зачета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  Комплексный </w:t>
      </w:r>
      <w:r w:rsidR="00144D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предусматривается по дисциплинам, имеющим межпредметные связи, и междисциплинарным курсам одного профессионального модуля. При этом учитывается: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 сроки изучения дисциплин или МДК;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параллельное изучение дисциплин (МДК) в семестре (семестрах);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одинаковая форма отчетности по дисциплинам или МДК;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завершенность их изучения в одном семестре.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   Комплексный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планируетсяна курсе, где количество предполагаемых форм промежуточного контроля в форме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зачетов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проводимых в учебном году, превышает верхний предел (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10зачетов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2.3.Рекомендуется включение в комплексный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 не более двух дисциплин и междисциплинарных курсов.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2.4.В рабочем учебном плане в графе «Формы промежуточной аттестации» -   напротив дисциплин, включенных в комплексный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 (дифференцированный зачет)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, проставляется 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 (ДЗ)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*.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При подсчете общего количества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зачетов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циклу дисциплин или профессиональному модулю комплексный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учитывается как одна единица.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Комплексный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проводиться как в устной, так и в письменной формах.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05AC" w:rsidRPr="007F0DDB" w:rsidRDefault="002505AC" w:rsidP="00C81F92">
      <w:pPr>
        <w:shd w:val="clear" w:color="auto" w:fill="FFFFFF"/>
        <w:spacing w:after="24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     Подготовка к комплексному </w:t>
      </w:r>
      <w:r w:rsidR="00CF6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зачету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Для подготовки и проведения комплексного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разрабатывается Программа, которая утверждается на заседании цикловой комиссии и доводится до сведения студентов в начале семестра.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     В   Программе комплексного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определяются: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 форма проведения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(устная или письменная);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 объем времени на подготовку и проведение комплексного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в виде перечня вопросов и практических заданий, 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критерии оценки уровня и качества подготовки студентов по дисциплинам или МДК.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составляются на основе рабочих программ учебных дисциплин или профессиональных модулей, охватывают их наиболее актуальные темы и разделы и отражают объемы проверяемых теоретических знаний.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3.4.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в виде перечня вопросов и практических задач по разделам и темам, выносимым на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разрабатываются преподавателями дисциплин или МДК, обсуждаются и утверждаются на заседании цикловых комиссий и включаются в </w:t>
      </w:r>
      <w:r w:rsidR="00C81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оценочных средств по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ППССЗ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Содержание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контрольных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доводится до студентов не позднее, чем за две недели до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3.5.На основе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контрольных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дисциплин или МДК разрабатываются 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зачетные 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билеты, которые включают вопросы  всех дисциплин или МДК, включенных в комплексный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 К началу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подготовлены следующие документы: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утвержденные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зачетные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билеты;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наглядные пособия, материалы справочного характера, нормативные документы, разрешенные к использованию на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зачете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зачетные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ведомости;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 группы;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зачетные книжки студентов.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05AC" w:rsidRPr="007F0DDB" w:rsidRDefault="002505AC" w:rsidP="00C81F92">
      <w:pPr>
        <w:shd w:val="clear" w:color="auto" w:fill="FFFFFF"/>
        <w:spacing w:after="24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Проведение комплексного </w:t>
      </w:r>
      <w:r w:rsidR="00CF6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зачета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 Комплексный </w:t>
      </w:r>
      <w:r w:rsidR="00CF6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соответствии с утвержденным расписанием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занятий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D526F0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Комплексный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проводится, как правило, преподавателями, ведущими занятия по дисциплинам или МДК, включенным в комплексный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3AC4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сдачу 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предусматривается не более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академическ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учебную группу.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Согласованный общий результат комплексного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дифференцированного зачета</w:t>
      </w:r>
      <w:r w:rsidR="00C81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5 (отлично), 4 (хорошо), 3 (удовлетворительно), 2 (неудовлетворительно) 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выставляется в ведомость комплексного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заверяется подписями двух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преподавателей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Данный результат переносится в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зачетные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ведомости по каждой дисциплине или МДК. 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81F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ценки и проставляются в зачетных книжках и журналах учебных групп отдельно по каждой дисциплине или МДК.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неявки студента на комплексный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зачетных 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ведомостях преподавателями делается соответствующая отметка. Если у студента есть уважительная причина, подтвержденная документально, ему назначается другой срок сдачи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695C50" w:rsidRDefault="002505AC" w:rsidP="00353A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4.8.Студенту, не явившемуся на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неуважительной причине, а также получившему </w:t>
      </w:r>
      <w:r w:rsidR="0069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неудовлетворительную оценку 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комплексном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зачете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выставляется неудовлетворительная оценка по всем дисциплинам или МДК комплексного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формируется задолженность по всем дисциплинам в составе комплексного </w:t>
      </w:r>
      <w:r w:rsidR="00353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зачета.</w:t>
      </w:r>
      <w:bookmarkStart w:id="0" w:name="_GoBack"/>
      <w:bookmarkEnd w:id="0"/>
    </w:p>
    <w:sectPr w:rsidR="00695C50" w:rsidSect="00D526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5D" w:rsidRDefault="00E5515D" w:rsidP="00695C50">
      <w:pPr>
        <w:spacing w:after="0" w:line="240" w:lineRule="auto"/>
      </w:pPr>
      <w:r>
        <w:separator/>
      </w:r>
    </w:p>
  </w:endnote>
  <w:endnote w:type="continuationSeparator" w:id="1">
    <w:p w:rsidR="00E5515D" w:rsidRDefault="00E5515D" w:rsidP="006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5D" w:rsidRDefault="00E5515D" w:rsidP="00695C50">
      <w:pPr>
        <w:spacing w:after="0" w:line="240" w:lineRule="auto"/>
      </w:pPr>
      <w:r>
        <w:separator/>
      </w:r>
    </w:p>
  </w:footnote>
  <w:footnote w:type="continuationSeparator" w:id="1">
    <w:p w:rsidR="00E5515D" w:rsidRDefault="00E5515D" w:rsidP="0069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9D8"/>
    <w:rsid w:val="00102545"/>
    <w:rsid w:val="00144D54"/>
    <w:rsid w:val="00174E0B"/>
    <w:rsid w:val="00183F6D"/>
    <w:rsid w:val="002505AC"/>
    <w:rsid w:val="00353AC4"/>
    <w:rsid w:val="00695C50"/>
    <w:rsid w:val="006B7B92"/>
    <w:rsid w:val="007E52BD"/>
    <w:rsid w:val="007F0DDB"/>
    <w:rsid w:val="00814536"/>
    <w:rsid w:val="00857EC5"/>
    <w:rsid w:val="008F0D37"/>
    <w:rsid w:val="00910ADE"/>
    <w:rsid w:val="00AB59D8"/>
    <w:rsid w:val="00B046CE"/>
    <w:rsid w:val="00BC5C85"/>
    <w:rsid w:val="00C81F92"/>
    <w:rsid w:val="00CF6353"/>
    <w:rsid w:val="00D4155B"/>
    <w:rsid w:val="00D526F0"/>
    <w:rsid w:val="00E5515D"/>
    <w:rsid w:val="00E7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05AC"/>
  </w:style>
  <w:style w:type="character" w:styleId="a3">
    <w:name w:val="Hyperlink"/>
    <w:basedOn w:val="a0"/>
    <w:uiPriority w:val="99"/>
    <w:semiHidden/>
    <w:unhideWhenUsed/>
    <w:rsid w:val="002505AC"/>
    <w:rPr>
      <w:color w:val="0000FF"/>
      <w:u w:val="single"/>
    </w:rPr>
  </w:style>
  <w:style w:type="table" w:styleId="a4">
    <w:name w:val="Table Grid"/>
    <w:basedOn w:val="a1"/>
    <w:uiPriority w:val="59"/>
    <w:rsid w:val="007F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C50"/>
  </w:style>
  <w:style w:type="paragraph" w:styleId="a7">
    <w:name w:val="footer"/>
    <w:basedOn w:val="a"/>
    <w:link w:val="a8"/>
    <w:uiPriority w:val="99"/>
    <w:unhideWhenUsed/>
    <w:rsid w:val="0069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05AC"/>
  </w:style>
  <w:style w:type="character" w:styleId="a3">
    <w:name w:val="Hyperlink"/>
    <w:basedOn w:val="a0"/>
    <w:uiPriority w:val="99"/>
    <w:semiHidden/>
    <w:unhideWhenUsed/>
    <w:rsid w:val="002505AC"/>
    <w:rPr>
      <w:color w:val="0000FF"/>
      <w:u w:val="single"/>
    </w:rPr>
  </w:style>
  <w:style w:type="table" w:styleId="a4">
    <w:name w:val="Table Grid"/>
    <w:basedOn w:val="a1"/>
    <w:uiPriority w:val="59"/>
    <w:rsid w:val="007F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C50"/>
  </w:style>
  <w:style w:type="paragraph" w:styleId="a7">
    <w:name w:val="footer"/>
    <w:basedOn w:val="a"/>
    <w:link w:val="a8"/>
    <w:uiPriority w:val="99"/>
    <w:unhideWhenUsed/>
    <w:rsid w:val="0069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6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2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5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8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3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Таьяна</cp:lastModifiedBy>
  <cp:revision>2</cp:revision>
  <cp:lastPrinted>2015-07-16T11:10:00Z</cp:lastPrinted>
  <dcterms:created xsi:type="dcterms:W3CDTF">2016-02-05T11:39:00Z</dcterms:created>
  <dcterms:modified xsi:type="dcterms:W3CDTF">2016-02-05T11:39:00Z</dcterms:modified>
</cp:coreProperties>
</file>